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7C51" w14:textId="205B78A9" w:rsidR="00C9168D" w:rsidRDefault="00A63FE0" w:rsidP="00C9168D">
      <w:pPr>
        <w:jc w:val="center"/>
        <w:rPr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C9168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9168D">
        <w:rPr>
          <w:b/>
          <w:bCs/>
          <w:sz w:val="32"/>
          <w:szCs w:val="32"/>
        </w:rPr>
        <w:t>REPORT OF THE STATED CLERK</w:t>
      </w:r>
    </w:p>
    <w:p w14:paraId="27EBE11B" w14:textId="5F17C85D" w:rsidR="00C9168D" w:rsidRDefault="00975BD7" w:rsidP="00C91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Hybrid </w:t>
      </w:r>
      <w:r w:rsidR="005B3811">
        <w:rPr>
          <w:sz w:val="28"/>
          <w:szCs w:val="28"/>
        </w:rPr>
        <w:t>Presbytery Meeting</w:t>
      </w:r>
    </w:p>
    <w:p w14:paraId="2E6E80E9" w14:textId="14F1F70B" w:rsidR="00975BD7" w:rsidRDefault="001A54EE" w:rsidP="00C9168D">
      <w:pPr>
        <w:jc w:val="center"/>
        <w:rPr>
          <w:sz w:val="28"/>
          <w:szCs w:val="28"/>
        </w:rPr>
      </w:pPr>
      <w:r>
        <w:rPr>
          <w:sz w:val="28"/>
          <w:szCs w:val="28"/>
        </w:rPr>
        <w:t>Gilby</w:t>
      </w:r>
      <w:r w:rsidR="00975BD7">
        <w:rPr>
          <w:sz w:val="28"/>
          <w:szCs w:val="28"/>
        </w:rPr>
        <w:t xml:space="preserve"> Presbyterian Church, Gilby, North Dakota</w:t>
      </w:r>
    </w:p>
    <w:p w14:paraId="1F278CB2" w14:textId="57B42EE2" w:rsidR="006C301F" w:rsidRDefault="0010530C" w:rsidP="006C3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9636A3">
        <w:rPr>
          <w:sz w:val="28"/>
          <w:szCs w:val="28"/>
        </w:rPr>
        <w:t xml:space="preserve">April </w:t>
      </w:r>
      <w:r w:rsidR="00975BD7">
        <w:rPr>
          <w:sz w:val="28"/>
          <w:szCs w:val="28"/>
        </w:rPr>
        <w:t>2</w:t>
      </w:r>
      <w:r w:rsidR="005B3811">
        <w:rPr>
          <w:sz w:val="28"/>
          <w:szCs w:val="28"/>
        </w:rPr>
        <w:t xml:space="preserve">, </w:t>
      </w:r>
      <w:r w:rsidR="009E1926">
        <w:rPr>
          <w:sz w:val="28"/>
          <w:szCs w:val="28"/>
        </w:rPr>
        <w:t>20</w:t>
      </w:r>
      <w:r w:rsidR="005B3811">
        <w:rPr>
          <w:sz w:val="28"/>
          <w:szCs w:val="28"/>
        </w:rPr>
        <w:t>2</w:t>
      </w:r>
      <w:r w:rsidR="00975BD7">
        <w:rPr>
          <w:sz w:val="28"/>
          <w:szCs w:val="28"/>
        </w:rPr>
        <w:t>2</w:t>
      </w:r>
    </w:p>
    <w:p w14:paraId="4B4D51DE" w14:textId="77777777" w:rsidR="006C301F" w:rsidRPr="006C301F" w:rsidRDefault="006C301F" w:rsidP="006C301F">
      <w:pPr>
        <w:jc w:val="center"/>
        <w:rPr>
          <w:sz w:val="28"/>
          <w:szCs w:val="28"/>
        </w:rPr>
      </w:pPr>
    </w:p>
    <w:p w14:paraId="704A9D3E" w14:textId="77777777" w:rsidR="00C9168D" w:rsidRDefault="00C9168D" w:rsidP="00C916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RECOMMENDATIONS REQUIRING PRESBYTERY ACTION</w:t>
      </w:r>
      <w:r>
        <w:rPr>
          <w:b/>
          <w:bCs/>
          <w:sz w:val="24"/>
          <w:szCs w:val="24"/>
        </w:rPr>
        <w:t>:</w:t>
      </w:r>
    </w:p>
    <w:p w14:paraId="797F4D6E" w14:textId="77777777" w:rsidR="00BE0281" w:rsidRDefault="00BE0281" w:rsidP="00C9168D">
      <w:pPr>
        <w:jc w:val="both"/>
        <w:rPr>
          <w:b/>
          <w:bCs/>
          <w:sz w:val="24"/>
          <w:szCs w:val="24"/>
        </w:rPr>
      </w:pPr>
    </w:p>
    <w:p w14:paraId="23CA632F" w14:textId="5394B556" w:rsidR="00C9168D" w:rsidRDefault="00C9168D" w:rsidP="00C916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MINUTES.</w:t>
      </w:r>
      <w:r>
        <w:rPr>
          <w:sz w:val="24"/>
          <w:szCs w:val="24"/>
        </w:rPr>
        <w:t xml:space="preserve">   </w:t>
      </w:r>
      <w:r w:rsidR="00036AB4">
        <w:rPr>
          <w:sz w:val="24"/>
          <w:szCs w:val="24"/>
        </w:rPr>
        <w:t xml:space="preserve">The minutes of the </w:t>
      </w:r>
      <w:r w:rsidR="00800245">
        <w:rPr>
          <w:sz w:val="24"/>
          <w:szCs w:val="24"/>
        </w:rPr>
        <w:t>November 6,</w:t>
      </w:r>
      <w:r w:rsidR="00036AB4">
        <w:rPr>
          <w:sz w:val="24"/>
          <w:szCs w:val="24"/>
        </w:rPr>
        <w:t xml:space="preserve"> 202</w:t>
      </w:r>
      <w:r w:rsidR="00800245">
        <w:rPr>
          <w:sz w:val="24"/>
          <w:szCs w:val="24"/>
        </w:rPr>
        <w:t>1</w:t>
      </w:r>
      <w:r w:rsidR="009D0A31">
        <w:rPr>
          <w:sz w:val="24"/>
          <w:szCs w:val="24"/>
        </w:rPr>
        <w:t xml:space="preserve"> stated</w:t>
      </w:r>
      <w:r>
        <w:rPr>
          <w:sz w:val="24"/>
          <w:szCs w:val="24"/>
        </w:rPr>
        <w:t xml:space="preserve"> meeting were made available to all official attendees</w:t>
      </w:r>
      <w:r w:rsidR="0010530C">
        <w:rPr>
          <w:sz w:val="24"/>
          <w:szCs w:val="24"/>
        </w:rPr>
        <w:t xml:space="preserve"> on the Presbytery webpage</w:t>
      </w:r>
      <w:r>
        <w:rPr>
          <w:sz w:val="24"/>
          <w:szCs w:val="24"/>
        </w:rPr>
        <w:t xml:space="preserve">.  I </w:t>
      </w:r>
      <w:r>
        <w:rPr>
          <w:b/>
          <w:bCs/>
          <w:sz w:val="24"/>
          <w:szCs w:val="24"/>
        </w:rPr>
        <w:t>recommend</w:t>
      </w:r>
      <w:r>
        <w:rPr>
          <w:sz w:val="24"/>
          <w:szCs w:val="24"/>
        </w:rPr>
        <w:t xml:space="preserve"> that those minutes be approved as circulated. </w:t>
      </w:r>
    </w:p>
    <w:p w14:paraId="264BBD0B" w14:textId="77777777" w:rsidR="003D7BFE" w:rsidRDefault="003D7BFE" w:rsidP="00C9168D">
      <w:pPr>
        <w:jc w:val="both"/>
        <w:rPr>
          <w:sz w:val="24"/>
          <w:szCs w:val="24"/>
        </w:rPr>
      </w:pPr>
    </w:p>
    <w:p w14:paraId="42A026F6" w14:textId="77777777" w:rsidR="003D7BFE" w:rsidRPr="003D7BFE" w:rsidRDefault="003D7BFE" w:rsidP="00C916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REQUIRING NO ACTION BUT REQUIRED TO BE REPORTED</w:t>
      </w:r>
      <w:r>
        <w:rPr>
          <w:b/>
          <w:sz w:val="24"/>
          <w:szCs w:val="24"/>
        </w:rPr>
        <w:t>:</w:t>
      </w:r>
    </w:p>
    <w:p w14:paraId="15038EA6" w14:textId="77777777" w:rsidR="00C9168D" w:rsidRDefault="00C9168D" w:rsidP="00C9168D">
      <w:pPr>
        <w:jc w:val="both"/>
        <w:rPr>
          <w:sz w:val="24"/>
          <w:szCs w:val="24"/>
        </w:rPr>
      </w:pPr>
    </w:p>
    <w:p w14:paraId="448443A1" w14:textId="254AA022" w:rsidR="00C9168D" w:rsidRDefault="00C9168D" w:rsidP="005B381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PARITY/DIVERSITY OF TEACHING AND RULING ELDERS.</w:t>
      </w:r>
      <w:r>
        <w:rPr>
          <w:sz w:val="24"/>
          <w:szCs w:val="24"/>
        </w:rPr>
        <w:t xml:space="preserve">  Having determined the number of </w:t>
      </w:r>
      <w:r w:rsidR="005B3811">
        <w:rPr>
          <w:sz w:val="24"/>
          <w:szCs w:val="24"/>
        </w:rPr>
        <w:t>ministers</w:t>
      </w:r>
      <w:r>
        <w:rPr>
          <w:sz w:val="24"/>
          <w:szCs w:val="24"/>
        </w:rPr>
        <w:t xml:space="preserve"> who are members of the Presbytery (</w:t>
      </w:r>
      <w:r w:rsidR="007076D5">
        <w:rPr>
          <w:sz w:val="24"/>
          <w:szCs w:val="24"/>
        </w:rPr>
        <w:t>3</w:t>
      </w:r>
      <w:r>
        <w:rPr>
          <w:sz w:val="24"/>
          <w:szCs w:val="24"/>
        </w:rPr>
        <w:t>) and</w:t>
      </w:r>
      <w:r w:rsidR="009E1926">
        <w:rPr>
          <w:sz w:val="24"/>
          <w:szCs w:val="24"/>
        </w:rPr>
        <w:t xml:space="preserve"> the number of ruling elders (</w:t>
      </w:r>
      <w:r w:rsidR="003F560B">
        <w:rPr>
          <w:sz w:val="24"/>
          <w:szCs w:val="24"/>
        </w:rPr>
        <w:t>7</w:t>
      </w:r>
      <w:r w:rsidR="00800245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5B3811">
        <w:rPr>
          <w:sz w:val="24"/>
          <w:szCs w:val="24"/>
        </w:rPr>
        <w:t>that</w:t>
      </w:r>
      <w:r>
        <w:rPr>
          <w:sz w:val="24"/>
          <w:szCs w:val="24"/>
        </w:rPr>
        <w:t xml:space="preserve"> the churches are entitled to send as commissioners to Presbytery’s meetings, I </w:t>
      </w:r>
      <w:r>
        <w:rPr>
          <w:b/>
          <w:bCs/>
          <w:sz w:val="24"/>
          <w:szCs w:val="24"/>
        </w:rPr>
        <w:t>recommend</w:t>
      </w:r>
      <w:r>
        <w:rPr>
          <w:sz w:val="24"/>
          <w:szCs w:val="24"/>
        </w:rPr>
        <w:t xml:space="preserve"> that Presbytery take no action to provide for the election of additional ruling elders, as there is no need for equalization.</w:t>
      </w:r>
    </w:p>
    <w:p w14:paraId="212362B6" w14:textId="77777777" w:rsidR="00C9168D" w:rsidRDefault="00C9168D" w:rsidP="00C9168D">
      <w:pPr>
        <w:jc w:val="both"/>
        <w:rPr>
          <w:sz w:val="24"/>
          <w:szCs w:val="24"/>
        </w:rPr>
      </w:pPr>
    </w:p>
    <w:p w14:paraId="658EB72F" w14:textId="77777777" w:rsidR="00C9168D" w:rsidRDefault="00C9168D" w:rsidP="00C916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ROSTER OF RECENTLY RETIRED MEMBERS OF THE PERMANENT JUDICIAL COMMISSION (PJC).</w:t>
      </w:r>
      <w:r>
        <w:rPr>
          <w:sz w:val="24"/>
          <w:szCs w:val="24"/>
        </w:rPr>
        <w:t xml:space="preserve">   In accordance with the provisions of the </w:t>
      </w:r>
      <w:r>
        <w:rPr>
          <w:b/>
          <w:bCs/>
          <w:sz w:val="24"/>
          <w:szCs w:val="24"/>
        </w:rPr>
        <w:t>Rules of Discipline</w:t>
      </w:r>
      <w:r>
        <w:rPr>
          <w:sz w:val="24"/>
          <w:szCs w:val="24"/>
        </w:rPr>
        <w:t xml:space="preserve"> (D-5.0206b), </w:t>
      </w:r>
      <w:r>
        <w:rPr>
          <w:b/>
          <w:bCs/>
          <w:sz w:val="24"/>
          <w:szCs w:val="24"/>
        </w:rPr>
        <w:t>the following roster of names of those members of the Permanent Judicial Commission whose terms ha</w:t>
      </w:r>
      <w:r w:rsidR="003D7BFE">
        <w:rPr>
          <w:b/>
          <w:bCs/>
          <w:sz w:val="24"/>
          <w:szCs w:val="24"/>
        </w:rPr>
        <w:t>ve</w:t>
      </w:r>
      <w:r>
        <w:rPr>
          <w:b/>
          <w:bCs/>
          <w:sz w:val="24"/>
          <w:szCs w:val="24"/>
        </w:rPr>
        <w:t xml:space="preserve"> expired within the past six years are to be spread upon the minutes</w:t>
      </w:r>
      <w:r>
        <w:rPr>
          <w:sz w:val="24"/>
          <w:szCs w:val="24"/>
        </w:rPr>
        <w:t>:</w:t>
      </w:r>
    </w:p>
    <w:p w14:paraId="2F166276" w14:textId="77777777" w:rsidR="00F93663" w:rsidRDefault="00F93663" w:rsidP="00C9168D">
      <w:pPr>
        <w:jc w:val="both"/>
        <w:rPr>
          <w:sz w:val="24"/>
          <w:szCs w:val="24"/>
        </w:rPr>
      </w:pPr>
    </w:p>
    <w:p w14:paraId="3E8A6B1C" w14:textId="48076950" w:rsidR="007076D5" w:rsidRPr="007076D5" w:rsidRDefault="007076D5" w:rsidP="003F560B">
      <w:pPr>
        <w:ind w:left="720"/>
        <w:jc w:val="both"/>
        <w:rPr>
          <w:bCs/>
          <w:sz w:val="24"/>
          <w:szCs w:val="24"/>
        </w:rPr>
      </w:pPr>
      <w:r w:rsidRPr="007076D5">
        <w:rPr>
          <w:b/>
          <w:sz w:val="24"/>
          <w:szCs w:val="24"/>
        </w:rPr>
        <w:t>Class of 2020</w:t>
      </w:r>
      <w:r>
        <w:rPr>
          <w:bCs/>
          <w:sz w:val="24"/>
          <w:szCs w:val="24"/>
        </w:rPr>
        <w:t xml:space="preserve"> -  </w:t>
      </w:r>
      <w:r w:rsidR="00D74425">
        <w:rPr>
          <w:bCs/>
          <w:sz w:val="24"/>
          <w:szCs w:val="24"/>
        </w:rPr>
        <w:t>Minister Gretchen Graf and Ruling Elder Bruce Berg</w:t>
      </w:r>
    </w:p>
    <w:p w14:paraId="08CC2149" w14:textId="5F3BE76A" w:rsidR="003F560B" w:rsidRPr="003F560B" w:rsidRDefault="003F560B" w:rsidP="003F560B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Class of 2018 – </w:t>
      </w:r>
      <w:r w:rsidR="005B3811">
        <w:rPr>
          <w:sz w:val="24"/>
          <w:szCs w:val="24"/>
        </w:rPr>
        <w:t>Minster</w:t>
      </w:r>
      <w:r>
        <w:rPr>
          <w:sz w:val="24"/>
          <w:szCs w:val="24"/>
        </w:rPr>
        <w:t xml:space="preserve"> Trudy Dumont and Ruling Elders Connie Cleveland and Betty     Youngren</w:t>
      </w:r>
    </w:p>
    <w:p w14:paraId="1A25ADE3" w14:textId="77777777" w:rsidR="000F3EB1" w:rsidRPr="000F3EB1" w:rsidRDefault="000F3EB1" w:rsidP="003F560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Class of 2016</w:t>
      </w:r>
      <w:r>
        <w:rPr>
          <w:sz w:val="24"/>
          <w:szCs w:val="24"/>
        </w:rPr>
        <w:t xml:space="preserve"> – </w:t>
      </w:r>
      <w:r w:rsidR="005B3811">
        <w:rPr>
          <w:sz w:val="24"/>
          <w:szCs w:val="24"/>
        </w:rPr>
        <w:t xml:space="preserve">Minister </w:t>
      </w:r>
      <w:r>
        <w:rPr>
          <w:sz w:val="24"/>
          <w:szCs w:val="24"/>
        </w:rPr>
        <w:t>Nancy Emerson and Ruling Elder Karen Tankersley</w:t>
      </w:r>
    </w:p>
    <w:p w14:paraId="328C9211" w14:textId="0E897AC8" w:rsidR="00AE4EE0" w:rsidRPr="00AE4EE0" w:rsidRDefault="00AE4EE0" w:rsidP="00E86C92">
      <w:pPr>
        <w:ind w:left="720"/>
        <w:rPr>
          <w:sz w:val="24"/>
          <w:szCs w:val="24"/>
        </w:rPr>
      </w:pPr>
    </w:p>
    <w:p w14:paraId="18440B5A" w14:textId="77777777" w:rsidR="00C9168D" w:rsidRDefault="00C9168D" w:rsidP="00E86C9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 xml:space="preserve"> </w:t>
      </w:r>
    </w:p>
    <w:p w14:paraId="057438FE" w14:textId="77777777" w:rsidR="00C9168D" w:rsidRDefault="00C9168D" w:rsidP="00C916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FOR YOUR INFORMATION</w:t>
      </w:r>
      <w:r>
        <w:rPr>
          <w:sz w:val="24"/>
          <w:szCs w:val="24"/>
        </w:rPr>
        <w:t>:</w:t>
      </w:r>
    </w:p>
    <w:p w14:paraId="56BB0BB7" w14:textId="77777777" w:rsidR="00C9168D" w:rsidRDefault="00C9168D" w:rsidP="00C9168D">
      <w:pPr>
        <w:jc w:val="both"/>
        <w:rPr>
          <w:sz w:val="24"/>
          <w:szCs w:val="24"/>
        </w:rPr>
      </w:pPr>
    </w:p>
    <w:p w14:paraId="60BD4219" w14:textId="7E9DDC92" w:rsidR="00890A8C" w:rsidRDefault="00C9168D" w:rsidP="00840A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CHURCH ANNUAL </w:t>
      </w:r>
      <w:r w:rsidR="000F5904">
        <w:rPr>
          <w:b/>
          <w:bCs/>
          <w:sz w:val="24"/>
          <w:szCs w:val="24"/>
        </w:rPr>
        <w:t xml:space="preserve">STATISTICAL </w:t>
      </w:r>
      <w:r>
        <w:rPr>
          <w:b/>
          <w:bCs/>
          <w:sz w:val="24"/>
          <w:szCs w:val="24"/>
        </w:rPr>
        <w:t>REPORTS.</w:t>
      </w:r>
      <w:r>
        <w:rPr>
          <w:sz w:val="24"/>
          <w:szCs w:val="24"/>
        </w:rPr>
        <w:t xml:space="preserve">  </w:t>
      </w:r>
      <w:r w:rsidR="008E77B0">
        <w:rPr>
          <w:sz w:val="24"/>
          <w:szCs w:val="24"/>
        </w:rPr>
        <w:t xml:space="preserve">The statistical season is over for another year. </w:t>
      </w:r>
      <w:r w:rsidR="000F5904">
        <w:rPr>
          <w:sz w:val="24"/>
          <w:szCs w:val="24"/>
        </w:rPr>
        <w:t xml:space="preserve">I </w:t>
      </w:r>
      <w:r w:rsidR="008E77B0">
        <w:rPr>
          <w:sz w:val="24"/>
          <w:szCs w:val="24"/>
        </w:rPr>
        <w:t>can</w:t>
      </w:r>
      <w:r w:rsidR="000F5904">
        <w:rPr>
          <w:sz w:val="24"/>
          <w:szCs w:val="24"/>
        </w:rPr>
        <w:t xml:space="preserve"> report that </w:t>
      </w:r>
      <w:r w:rsidR="0050632D">
        <w:rPr>
          <w:sz w:val="24"/>
          <w:szCs w:val="24"/>
        </w:rPr>
        <w:t>forty-</w:t>
      </w:r>
      <w:r w:rsidR="00EB15D5">
        <w:rPr>
          <w:sz w:val="24"/>
          <w:szCs w:val="24"/>
        </w:rPr>
        <w:t>f</w:t>
      </w:r>
      <w:r w:rsidR="008C18A1">
        <w:rPr>
          <w:sz w:val="24"/>
          <w:szCs w:val="24"/>
        </w:rPr>
        <w:t>ive</w:t>
      </w:r>
      <w:r w:rsidR="0050632D">
        <w:rPr>
          <w:sz w:val="24"/>
          <w:szCs w:val="24"/>
        </w:rPr>
        <w:t xml:space="preserve"> </w:t>
      </w:r>
      <w:r w:rsidR="000F5904">
        <w:rPr>
          <w:sz w:val="24"/>
          <w:szCs w:val="24"/>
        </w:rPr>
        <w:t xml:space="preserve">out of our </w:t>
      </w:r>
      <w:r w:rsidR="002935E8">
        <w:rPr>
          <w:sz w:val="24"/>
          <w:szCs w:val="24"/>
        </w:rPr>
        <w:t>fifty-</w:t>
      </w:r>
      <w:r w:rsidR="00EB15D5">
        <w:rPr>
          <w:sz w:val="24"/>
          <w:szCs w:val="24"/>
        </w:rPr>
        <w:t>s</w:t>
      </w:r>
      <w:r w:rsidR="008C18A1">
        <w:rPr>
          <w:sz w:val="24"/>
          <w:szCs w:val="24"/>
        </w:rPr>
        <w:t>ix</w:t>
      </w:r>
      <w:r w:rsidR="002935E8">
        <w:rPr>
          <w:sz w:val="24"/>
          <w:szCs w:val="24"/>
        </w:rPr>
        <w:t xml:space="preserve"> </w:t>
      </w:r>
      <w:r w:rsidR="000F5904">
        <w:rPr>
          <w:sz w:val="24"/>
          <w:szCs w:val="24"/>
        </w:rPr>
        <w:t>churches filed statistical reports this year.</w:t>
      </w:r>
      <w:r w:rsidR="003F560B">
        <w:rPr>
          <w:sz w:val="24"/>
          <w:szCs w:val="24"/>
        </w:rPr>
        <w:t xml:space="preserve">  </w:t>
      </w:r>
      <w:r w:rsidR="00717EBB">
        <w:rPr>
          <w:sz w:val="24"/>
          <w:szCs w:val="24"/>
        </w:rPr>
        <w:t>Email reminders were sent periodically to church</w:t>
      </w:r>
      <w:r w:rsidR="00B04B29">
        <w:rPr>
          <w:sz w:val="24"/>
          <w:szCs w:val="24"/>
        </w:rPr>
        <w:t>es</w:t>
      </w:r>
      <w:r w:rsidR="00717EBB">
        <w:rPr>
          <w:sz w:val="24"/>
          <w:szCs w:val="24"/>
        </w:rPr>
        <w:t xml:space="preserve"> that had not filed</w:t>
      </w:r>
      <w:r w:rsidR="00B04B29">
        <w:rPr>
          <w:sz w:val="24"/>
          <w:szCs w:val="24"/>
        </w:rPr>
        <w:t xml:space="preserve"> as the deadline approached</w:t>
      </w:r>
      <w:r w:rsidR="00717EBB">
        <w:rPr>
          <w:sz w:val="24"/>
          <w:szCs w:val="24"/>
        </w:rPr>
        <w:t>.</w:t>
      </w:r>
      <w:r w:rsidR="0050632D">
        <w:rPr>
          <w:sz w:val="24"/>
          <w:szCs w:val="24"/>
        </w:rPr>
        <w:t xml:space="preserve"> </w:t>
      </w:r>
      <w:r w:rsidR="000F5904">
        <w:rPr>
          <w:sz w:val="24"/>
          <w:szCs w:val="24"/>
        </w:rPr>
        <w:t xml:space="preserve">The program was working </w:t>
      </w:r>
      <w:r w:rsidR="008E77B0">
        <w:rPr>
          <w:sz w:val="24"/>
          <w:szCs w:val="24"/>
        </w:rPr>
        <w:t xml:space="preserve">well again </w:t>
      </w:r>
      <w:r w:rsidR="000F5904">
        <w:rPr>
          <w:sz w:val="24"/>
          <w:szCs w:val="24"/>
        </w:rPr>
        <w:t xml:space="preserve">this year and I was able to review </w:t>
      </w:r>
      <w:r w:rsidR="00D77284">
        <w:rPr>
          <w:sz w:val="24"/>
          <w:szCs w:val="24"/>
        </w:rPr>
        <w:t>the entries</w:t>
      </w:r>
      <w:r w:rsidR="000F5904">
        <w:rPr>
          <w:sz w:val="24"/>
          <w:szCs w:val="24"/>
        </w:rPr>
        <w:t xml:space="preserve"> within a few minutes.  This allowed me to contact </w:t>
      </w:r>
      <w:r w:rsidR="0050632D">
        <w:rPr>
          <w:sz w:val="24"/>
          <w:szCs w:val="24"/>
        </w:rPr>
        <w:t xml:space="preserve">congregations </w:t>
      </w:r>
      <w:r w:rsidR="000F5904">
        <w:rPr>
          <w:sz w:val="24"/>
          <w:szCs w:val="24"/>
        </w:rPr>
        <w:t xml:space="preserve">and ask questions about numbers that looked </w:t>
      </w:r>
      <w:r w:rsidR="000B6238">
        <w:rPr>
          <w:sz w:val="24"/>
          <w:szCs w:val="24"/>
        </w:rPr>
        <w:t>a little off</w:t>
      </w:r>
      <w:r w:rsidR="00890A8C">
        <w:rPr>
          <w:sz w:val="24"/>
          <w:szCs w:val="24"/>
        </w:rPr>
        <w:t xml:space="preserve"> or were missing</w:t>
      </w:r>
      <w:r w:rsidR="000B6238">
        <w:rPr>
          <w:sz w:val="24"/>
          <w:szCs w:val="24"/>
        </w:rPr>
        <w:t xml:space="preserve">.  </w:t>
      </w:r>
      <w:r w:rsidR="008E77B0">
        <w:rPr>
          <w:sz w:val="24"/>
          <w:szCs w:val="24"/>
        </w:rPr>
        <w:t xml:space="preserve">If you would like a copy of your church’s report, go to the statistical entry page </w:t>
      </w:r>
      <w:r w:rsidR="00890A8C">
        <w:rPr>
          <w:sz w:val="24"/>
          <w:szCs w:val="24"/>
        </w:rPr>
        <w:t xml:space="preserve">(you will need your User Name and Password) </w:t>
      </w:r>
      <w:r w:rsidR="008E77B0">
        <w:rPr>
          <w:sz w:val="24"/>
          <w:szCs w:val="24"/>
        </w:rPr>
        <w:t>and on the first page</w:t>
      </w:r>
      <w:r w:rsidR="00890A8C">
        <w:rPr>
          <w:sz w:val="24"/>
          <w:szCs w:val="24"/>
        </w:rPr>
        <w:t xml:space="preserve"> you will see Church Report:</w:t>
      </w:r>
    </w:p>
    <w:p w14:paraId="579D9205" w14:textId="77777777" w:rsidR="00A46975" w:rsidRDefault="003F560B" w:rsidP="00840A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19C34" wp14:editId="787265B5">
                <wp:simplePos x="0" y="0"/>
                <wp:positionH relativeFrom="column">
                  <wp:posOffset>3983355</wp:posOffset>
                </wp:positionH>
                <wp:positionV relativeFrom="paragraph">
                  <wp:posOffset>163195</wp:posOffset>
                </wp:positionV>
                <wp:extent cx="481965" cy="2095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C365" w14:textId="77777777" w:rsidR="00890A8C" w:rsidRPr="00890A8C" w:rsidRDefault="00890A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0A8C">
                              <w:rPr>
                                <w:sz w:val="16"/>
                                <w:szCs w:val="16"/>
                              </w:rPr>
                              <w:t xml:space="preserve">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65pt;margin-top:12.85pt;width:37.9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2VKgIAAE8EAAAOAAAAZHJzL2Uyb0RvYy54bWysVMGO0zAQvSPxD5bvNGnULG3UdLV0KUJa&#10;FqRdPsBxnMTC8RjbbVK+nrHTLRFwQuRgeTzj5zdvZrK9HXtFTsI6Cbqky0VKidAcaqnbkn59PrxZ&#10;U+I80zVToEVJz8LR293rV9vBFCKDDlQtLEEQ7YrBlLTz3hRJ4ngneuYWYIRGZwO2Zx5N2ya1ZQOi&#10;9yrJ0vQmGcDWxgIXzuHp/eSku4jfNIL7z03jhCeqpMjNx9XGtQprstuyorXMdJJfaLB/YNEzqfHR&#10;K9Q984wcrfwDqpfcgoPGLzj0CTSN5CLmgNks09+yeeqYETEXFMeZq0zu/8Hyx9MXS2SNtaNEsx5L&#10;9CxGT97BSLKgzmBcgUFPBsP8iMchMmTqzAPwb45o2HdMt+LOWhg6wWpktww3k9nVCccFkGr4BDU+&#10;w44eItDY2D4AohgE0bFK52tlAhWOh6v1cnOTU8LRlaWbPI+VS1jxctlY5z8I6EnYlNRi4SM4Oz04&#10;H8iw4iUkkgcl64NUKhq2rfbKkhPDJjnEL/LHHOdhSpOhpJs8y6f85z43h0jj9zeIXnrsdiX7kq6v&#10;QawIqr3XdexFz6Sa9khZ6YuMQblJQz9W46UsFdRnFNTC1NU4hbjpwP6gZMCOLqn7fmRWUKI+aizK&#10;ZrlahRGIxip/m6Fh555q7mGaI1RJPSXTdu+nsTkaK9sOX5raQMMdFrKRUeRQ8YnVhTd2bdT+MmFh&#10;LOZ2jPr1H9j9BAAA//8DAFBLAwQUAAYACAAAACEAeR9Y8eAAAAAJAQAADwAAAGRycy9kb3ducmV2&#10;LnhtbEyPwU7DMBBE70j8g7VIXFDrkNA4hDgVQgLRG7QIrm6yTSLsdbDdNPw95gTH1TzNvK3Ws9Fs&#10;QucHSxKulwkwpMa2A3US3naPiwKYD4papS2hhG/0sK7PzypVtvZErzhtQ8diCflSSehDGEvOfdOj&#10;UX5pR6SYHawzKsTTdbx16hTLjeZpkuTcqIHiQq9GfOix+dwejYTi5nn68Jvs5b3JD/o2XInp6ctJ&#10;eXkx398BCziHPxh+9aM61NFpb4/UeqYl5KnIIiohXQlgERBJlgLbS1gVAnhd8f8f1D8AAAD//wMA&#10;UEsBAi0AFAAGAAgAAAAhALaDOJL+AAAA4QEAABMAAAAAAAAAAAAAAAAAAAAAAFtDb250ZW50X1R5&#10;cGVzXS54bWxQSwECLQAUAAYACAAAACEAOP0h/9YAAACUAQAACwAAAAAAAAAAAAAAAAAvAQAAX3Jl&#10;bHMvLnJlbHNQSwECLQAUAAYACAAAACEAgPJdlSoCAABPBAAADgAAAAAAAAAAAAAAAAAuAgAAZHJz&#10;L2Uyb0RvYy54bWxQSwECLQAUAAYACAAAACEAeR9Y8eAAAAAJAQAADwAAAAAAAAAAAAAAAACEBAAA&#10;ZHJzL2Rvd25yZXYueG1sUEsFBgAAAAAEAAQA8wAAAJEFAAAAAA==&#10;">
                <v:textbox>
                  <w:txbxContent>
                    <w:p w:rsidR="00890A8C" w:rsidRPr="00890A8C" w:rsidRDefault="00890A8C">
                      <w:pPr>
                        <w:rPr>
                          <w:sz w:val="16"/>
                          <w:szCs w:val="16"/>
                        </w:rPr>
                      </w:pPr>
                      <w:r w:rsidRPr="00890A8C">
                        <w:rPr>
                          <w:sz w:val="16"/>
                          <w:szCs w:val="16"/>
                        </w:rPr>
                        <w:t xml:space="preserve"> PDF</w:t>
                      </w:r>
                    </w:p>
                  </w:txbxContent>
                </v:textbox>
              </v:shape>
            </w:pict>
          </mc:Fallback>
        </mc:AlternateContent>
      </w:r>
    </w:p>
    <w:p w14:paraId="52F7BAF5" w14:textId="77777777" w:rsidR="00840A37" w:rsidRPr="00840A37" w:rsidRDefault="00D77284" w:rsidP="00840A37">
      <w:pPr>
        <w:rPr>
          <w:sz w:val="24"/>
          <w:szCs w:val="24"/>
        </w:rPr>
      </w:pPr>
      <w:r>
        <w:rPr>
          <w:sz w:val="24"/>
          <w:szCs w:val="24"/>
        </w:rPr>
        <w:t>Click</w:t>
      </w:r>
      <w:r w:rsidR="008E77B0">
        <w:rPr>
          <w:sz w:val="24"/>
          <w:szCs w:val="24"/>
        </w:rPr>
        <w:t xml:space="preserve"> on this box and it will take you to a copy</w:t>
      </w:r>
      <w:r w:rsidR="00890A8C">
        <w:rPr>
          <w:sz w:val="24"/>
          <w:szCs w:val="24"/>
        </w:rPr>
        <w:t xml:space="preserve"> of your report.  </w:t>
      </w:r>
    </w:p>
    <w:p w14:paraId="04CC2D7D" w14:textId="77777777" w:rsidR="00C9168D" w:rsidRDefault="00C9168D" w:rsidP="00C9168D">
      <w:pPr>
        <w:jc w:val="both"/>
        <w:rPr>
          <w:sz w:val="24"/>
          <w:szCs w:val="24"/>
        </w:rPr>
      </w:pPr>
    </w:p>
    <w:p w14:paraId="15BF269D" w14:textId="77777777" w:rsidR="003812EC" w:rsidRDefault="003812EC" w:rsidP="00C9168D">
      <w:pPr>
        <w:jc w:val="both"/>
        <w:rPr>
          <w:sz w:val="24"/>
          <w:szCs w:val="24"/>
        </w:rPr>
      </w:pPr>
    </w:p>
    <w:p w14:paraId="61391F70" w14:textId="77777777" w:rsidR="003812EC" w:rsidRPr="001C7A3D" w:rsidRDefault="00C9168D" w:rsidP="003812EC">
      <w:pPr>
        <w:numPr>
          <w:ilvl w:val="12"/>
          <w:numId w:val="0"/>
        </w:numPr>
        <w:jc w:val="both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3812EC" w:rsidRPr="001C7A3D">
        <w:rPr>
          <w:rFonts w:ascii="Lucida Handwriting" w:hAnsi="Lucida Handwriting"/>
          <w:b/>
          <w:sz w:val="28"/>
          <w:szCs w:val="28"/>
          <w:u w:val="single"/>
        </w:rPr>
        <w:t>Michael Lochow</w:t>
      </w:r>
    </w:p>
    <w:p w14:paraId="6777F3B0" w14:textId="77777777" w:rsidR="00C9168D" w:rsidRDefault="00C9168D" w:rsidP="00C9168D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R. Lochow</w:t>
      </w:r>
    </w:p>
    <w:p w14:paraId="7FCC8545" w14:textId="77777777" w:rsidR="00915550" w:rsidRPr="00C9168D" w:rsidRDefault="00C9168D" w:rsidP="00C9168D">
      <w:r>
        <w:rPr>
          <w:sz w:val="24"/>
          <w:szCs w:val="24"/>
        </w:rPr>
        <w:t>Stated Clerk</w:t>
      </w:r>
    </w:p>
    <w:sectPr w:rsidR="00915550" w:rsidRPr="00C9168D" w:rsidSect="00F93663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8D"/>
    <w:rsid w:val="00005B9A"/>
    <w:rsid w:val="00025BB4"/>
    <w:rsid w:val="00036AB4"/>
    <w:rsid w:val="00051CA3"/>
    <w:rsid w:val="00057E38"/>
    <w:rsid w:val="00096264"/>
    <w:rsid w:val="000B6238"/>
    <w:rsid w:val="000F3EB1"/>
    <w:rsid w:val="000F5904"/>
    <w:rsid w:val="0010530C"/>
    <w:rsid w:val="00152AE5"/>
    <w:rsid w:val="00171488"/>
    <w:rsid w:val="001A54EE"/>
    <w:rsid w:val="001E4DE9"/>
    <w:rsid w:val="002935E8"/>
    <w:rsid w:val="00370364"/>
    <w:rsid w:val="00372B38"/>
    <w:rsid w:val="003812EC"/>
    <w:rsid w:val="003D7BFE"/>
    <w:rsid w:val="003F560B"/>
    <w:rsid w:val="003F5BEE"/>
    <w:rsid w:val="00407329"/>
    <w:rsid w:val="00477299"/>
    <w:rsid w:val="004E15DE"/>
    <w:rsid w:val="0050632D"/>
    <w:rsid w:val="005A7FB3"/>
    <w:rsid w:val="005B3811"/>
    <w:rsid w:val="005D7E6F"/>
    <w:rsid w:val="005E0C21"/>
    <w:rsid w:val="00622A97"/>
    <w:rsid w:val="006A0E0D"/>
    <w:rsid w:val="006B155E"/>
    <w:rsid w:val="006C301F"/>
    <w:rsid w:val="007076D5"/>
    <w:rsid w:val="00715656"/>
    <w:rsid w:val="00717EBB"/>
    <w:rsid w:val="007350F8"/>
    <w:rsid w:val="00800245"/>
    <w:rsid w:val="008375BF"/>
    <w:rsid w:val="00840A37"/>
    <w:rsid w:val="008714D0"/>
    <w:rsid w:val="00890A8C"/>
    <w:rsid w:val="00896BCB"/>
    <w:rsid w:val="008C18A1"/>
    <w:rsid w:val="008C4972"/>
    <w:rsid w:val="008E77B0"/>
    <w:rsid w:val="00915550"/>
    <w:rsid w:val="009636A3"/>
    <w:rsid w:val="00975BD7"/>
    <w:rsid w:val="009B3C80"/>
    <w:rsid w:val="009D0A31"/>
    <w:rsid w:val="009E1926"/>
    <w:rsid w:val="00A46975"/>
    <w:rsid w:val="00A63FE0"/>
    <w:rsid w:val="00A6629B"/>
    <w:rsid w:val="00A86AB8"/>
    <w:rsid w:val="00AE4EE0"/>
    <w:rsid w:val="00B04B29"/>
    <w:rsid w:val="00B33E67"/>
    <w:rsid w:val="00BA48A1"/>
    <w:rsid w:val="00BE0281"/>
    <w:rsid w:val="00C9168D"/>
    <w:rsid w:val="00CD2757"/>
    <w:rsid w:val="00D37EC6"/>
    <w:rsid w:val="00D74425"/>
    <w:rsid w:val="00D77284"/>
    <w:rsid w:val="00E37D22"/>
    <w:rsid w:val="00E4585B"/>
    <w:rsid w:val="00E86C92"/>
    <w:rsid w:val="00EB15D5"/>
    <w:rsid w:val="00ED5F10"/>
    <w:rsid w:val="00F93663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D455"/>
  <w15:docId w15:val="{AE2B6891-3670-4D38-A0C1-5037C85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Lochow</cp:lastModifiedBy>
  <cp:revision>4</cp:revision>
  <cp:lastPrinted>2022-03-24T14:30:00Z</cp:lastPrinted>
  <dcterms:created xsi:type="dcterms:W3CDTF">2022-03-24T15:05:00Z</dcterms:created>
  <dcterms:modified xsi:type="dcterms:W3CDTF">2022-03-24T15:21:00Z</dcterms:modified>
</cp:coreProperties>
</file>